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381"/>
      </w:tblGrid>
      <w:tr w:rsidR="00C453B0" w:rsidRPr="001E3592" w14:paraId="4857C221" w14:textId="77777777" w:rsidTr="001D17EE">
        <w:tc>
          <w:tcPr>
            <w:tcW w:w="6807" w:type="dxa"/>
          </w:tcPr>
          <w:p w14:paraId="3E865DA6" w14:textId="77777777" w:rsidR="00C453B0" w:rsidRDefault="00C453B0" w:rsidP="001D17EE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cstheme="minorHAnsi"/>
                <w:b/>
                <w:sz w:val="48"/>
                <w:szCs w:val="48"/>
              </w:rPr>
              <w:t>Student Grievance Policy</w:t>
            </w:r>
          </w:p>
          <w:p w14:paraId="43C3871D" w14:textId="77777777" w:rsidR="00C453B0" w:rsidRPr="001E3592" w:rsidRDefault="00D23E32" w:rsidP="001D17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E32">
              <w:rPr>
                <w:rFonts w:cstheme="minorHAnsi"/>
                <w:b/>
                <w:sz w:val="40"/>
                <w:szCs w:val="24"/>
              </w:rPr>
              <w:t>Tom P. Haney Technical College</w:t>
            </w:r>
          </w:p>
        </w:tc>
        <w:tc>
          <w:tcPr>
            <w:tcW w:w="3381" w:type="dxa"/>
          </w:tcPr>
          <w:p w14:paraId="3F234D42" w14:textId="77777777" w:rsidR="00C453B0" w:rsidRPr="001E3592" w:rsidRDefault="00D23E32" w:rsidP="001D17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F73756" wp14:editId="1112C45F">
                  <wp:extent cx="1352550" cy="116657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769" cy="118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BF4E11" w14:textId="77777777" w:rsidR="00786AB8" w:rsidRDefault="00786AB8" w:rsidP="00BE1535">
      <w:pPr>
        <w:rPr>
          <w:rFonts w:ascii="Times New Roman" w:hAnsi="Times New Roman"/>
          <w:b/>
          <w:sz w:val="24"/>
          <w:szCs w:val="24"/>
        </w:rPr>
      </w:pPr>
    </w:p>
    <w:p w14:paraId="6B22D976" w14:textId="77777777" w:rsidR="00266479" w:rsidRPr="00C453B0" w:rsidRDefault="00266479" w:rsidP="00786AB8">
      <w:pPr>
        <w:jc w:val="center"/>
        <w:rPr>
          <w:rFonts w:cstheme="minorHAnsi"/>
          <w:b/>
          <w:sz w:val="24"/>
          <w:szCs w:val="24"/>
        </w:rPr>
      </w:pPr>
      <w:r w:rsidRPr="00C453B0">
        <w:rPr>
          <w:rFonts w:cstheme="minorHAnsi"/>
          <w:b/>
          <w:sz w:val="24"/>
          <w:szCs w:val="24"/>
        </w:rPr>
        <w:t>GRIEVANCE</w:t>
      </w:r>
      <w:r w:rsidR="00EC7788" w:rsidRPr="00C453B0">
        <w:rPr>
          <w:rFonts w:cstheme="minorHAnsi"/>
          <w:b/>
          <w:sz w:val="24"/>
          <w:szCs w:val="24"/>
        </w:rPr>
        <w:t>/APPEAL</w:t>
      </w:r>
      <w:r w:rsidRPr="00C453B0">
        <w:rPr>
          <w:rFonts w:cstheme="minorHAnsi"/>
          <w:b/>
          <w:sz w:val="24"/>
          <w:szCs w:val="24"/>
        </w:rPr>
        <w:t xml:space="preserve"> POLICY/PROCEDURES</w:t>
      </w:r>
    </w:p>
    <w:p w14:paraId="32FD644D" w14:textId="77777777" w:rsidR="00266479" w:rsidRPr="00C453B0" w:rsidRDefault="00D23E32" w:rsidP="005F2C6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Tom P. </w:t>
      </w:r>
      <w:r w:rsidR="00266479" w:rsidRPr="00C453B0">
        <w:rPr>
          <w:rFonts w:asciiTheme="minorHAnsi" w:hAnsiTheme="minorHAnsi" w:cstheme="minorHAnsi"/>
        </w:rPr>
        <w:t>Haney Technical C</w:t>
      </w:r>
      <w:r>
        <w:rPr>
          <w:rFonts w:asciiTheme="minorHAnsi" w:hAnsiTheme="minorHAnsi" w:cstheme="minorHAnsi"/>
        </w:rPr>
        <w:t>ollege</w:t>
      </w:r>
      <w:r w:rsidR="00266479" w:rsidRPr="00C453B0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TP</w:t>
      </w:r>
      <w:r w:rsidR="00266479" w:rsidRPr="00C453B0">
        <w:rPr>
          <w:rFonts w:asciiTheme="minorHAnsi" w:hAnsiTheme="minorHAnsi" w:cstheme="minorHAnsi"/>
        </w:rPr>
        <w:t>HTC</w:t>
      </w:r>
      <w:r w:rsidR="005F2C62" w:rsidRPr="00C453B0">
        <w:rPr>
          <w:rFonts w:asciiTheme="minorHAnsi" w:hAnsiTheme="minorHAnsi" w:cstheme="minorHAnsi"/>
        </w:rPr>
        <w:t>) believes that complaints and grievances are best handled and resolved as close to their origin as possible. Therefore, the proper channeling of complaints involving instruction or discipline are as follows:</w:t>
      </w:r>
    </w:p>
    <w:p w14:paraId="3DFDAF1F" w14:textId="77777777" w:rsidR="00EC7788" w:rsidRPr="00C453B0" w:rsidRDefault="00EC7788" w:rsidP="005F2C62">
      <w:pPr>
        <w:pStyle w:val="Default"/>
        <w:rPr>
          <w:rFonts w:asciiTheme="minorHAnsi" w:hAnsiTheme="minorHAnsi" w:cstheme="minorHAnsi"/>
        </w:rPr>
      </w:pPr>
    </w:p>
    <w:p w14:paraId="4834073C" w14:textId="77777777" w:rsidR="00266479" w:rsidRPr="00C453B0" w:rsidRDefault="00266479" w:rsidP="00786AB8">
      <w:pPr>
        <w:rPr>
          <w:rFonts w:cstheme="minorHAnsi"/>
          <w:sz w:val="24"/>
          <w:szCs w:val="24"/>
        </w:rPr>
      </w:pPr>
      <w:r w:rsidRPr="00C453B0">
        <w:rPr>
          <w:rFonts w:cstheme="minorHAnsi"/>
          <w:sz w:val="24"/>
          <w:szCs w:val="24"/>
        </w:rPr>
        <w:t xml:space="preserve">Step 1 – Informal. A student should first take a complaint </w:t>
      </w:r>
      <w:r w:rsidR="005F2C62" w:rsidRPr="00C453B0">
        <w:rPr>
          <w:rFonts w:cstheme="minorHAnsi"/>
          <w:sz w:val="24"/>
          <w:szCs w:val="24"/>
        </w:rPr>
        <w:t>to</w:t>
      </w:r>
      <w:r w:rsidRPr="00C453B0">
        <w:rPr>
          <w:rFonts w:cstheme="minorHAnsi"/>
          <w:sz w:val="24"/>
          <w:szCs w:val="24"/>
        </w:rPr>
        <w:t xml:space="preserve"> the person(s) involved and try to solve the problem informally.</w:t>
      </w:r>
    </w:p>
    <w:p w14:paraId="0F0673DF" w14:textId="77777777" w:rsidR="00266479" w:rsidRPr="00C453B0" w:rsidRDefault="00266479" w:rsidP="00786AB8">
      <w:pPr>
        <w:rPr>
          <w:rFonts w:cstheme="minorHAnsi"/>
          <w:sz w:val="24"/>
          <w:szCs w:val="24"/>
        </w:rPr>
      </w:pPr>
      <w:r w:rsidRPr="00C453B0">
        <w:rPr>
          <w:rFonts w:cstheme="minorHAnsi"/>
          <w:sz w:val="24"/>
          <w:szCs w:val="24"/>
        </w:rPr>
        <w:t xml:space="preserve">Step 2 – The student must give the Director of </w:t>
      </w:r>
      <w:r w:rsidR="00D23E32">
        <w:rPr>
          <w:rFonts w:cstheme="minorHAnsi"/>
          <w:sz w:val="24"/>
          <w:szCs w:val="24"/>
        </w:rPr>
        <w:t>Tom P. Haney Technical College</w:t>
      </w:r>
      <w:r w:rsidRPr="00C453B0">
        <w:rPr>
          <w:rFonts w:cstheme="minorHAnsi"/>
          <w:sz w:val="24"/>
          <w:szCs w:val="24"/>
        </w:rPr>
        <w:t xml:space="preserve"> a written and signed </w:t>
      </w:r>
      <w:r w:rsidR="00C453B0">
        <w:rPr>
          <w:rFonts w:cstheme="minorHAnsi"/>
          <w:sz w:val="24"/>
          <w:szCs w:val="24"/>
        </w:rPr>
        <w:t>Student Grievance F</w:t>
      </w:r>
      <w:r w:rsidR="00EC7788" w:rsidRPr="00C453B0">
        <w:rPr>
          <w:rFonts w:cstheme="minorHAnsi"/>
          <w:sz w:val="24"/>
          <w:szCs w:val="24"/>
        </w:rPr>
        <w:t>orm</w:t>
      </w:r>
      <w:r w:rsidRPr="00C453B0">
        <w:rPr>
          <w:rFonts w:cstheme="minorHAnsi"/>
          <w:sz w:val="24"/>
          <w:szCs w:val="24"/>
        </w:rPr>
        <w:t xml:space="preserve">. </w:t>
      </w:r>
      <w:r w:rsidR="00BE1535" w:rsidRPr="00C453B0">
        <w:rPr>
          <w:rFonts w:cstheme="minorHAnsi"/>
          <w:sz w:val="24"/>
          <w:szCs w:val="24"/>
        </w:rPr>
        <w:t>The c</w:t>
      </w:r>
      <w:r w:rsidR="005F2C62" w:rsidRPr="00C453B0">
        <w:rPr>
          <w:rFonts w:cstheme="minorHAnsi"/>
          <w:sz w:val="24"/>
          <w:szCs w:val="24"/>
        </w:rPr>
        <w:t>omplaint form is located on the school</w:t>
      </w:r>
      <w:r w:rsidR="00C82906" w:rsidRPr="00C453B0">
        <w:rPr>
          <w:rFonts w:cstheme="minorHAnsi"/>
          <w:sz w:val="24"/>
          <w:szCs w:val="24"/>
        </w:rPr>
        <w:t>’</w:t>
      </w:r>
      <w:r w:rsidR="005F2C62" w:rsidRPr="00C453B0">
        <w:rPr>
          <w:rFonts w:cstheme="minorHAnsi"/>
          <w:sz w:val="24"/>
          <w:szCs w:val="24"/>
        </w:rPr>
        <w:t>s website or can be obtained fro</w:t>
      </w:r>
      <w:r w:rsidR="00C453B0">
        <w:rPr>
          <w:rFonts w:cstheme="minorHAnsi"/>
          <w:sz w:val="24"/>
          <w:szCs w:val="24"/>
        </w:rPr>
        <w:t>m Student Services</w:t>
      </w:r>
      <w:r w:rsidR="005F2C62" w:rsidRPr="00C453B0">
        <w:rPr>
          <w:rFonts w:cstheme="minorHAnsi"/>
          <w:sz w:val="24"/>
          <w:szCs w:val="24"/>
        </w:rPr>
        <w:t xml:space="preserve">. </w:t>
      </w:r>
      <w:r w:rsidRPr="00C453B0">
        <w:rPr>
          <w:rFonts w:cstheme="minorHAnsi"/>
          <w:sz w:val="24"/>
          <w:szCs w:val="24"/>
        </w:rPr>
        <w:t xml:space="preserve">This </w:t>
      </w:r>
      <w:r w:rsidR="00BE1535" w:rsidRPr="00C453B0">
        <w:rPr>
          <w:rFonts w:cstheme="minorHAnsi"/>
          <w:sz w:val="24"/>
          <w:szCs w:val="24"/>
        </w:rPr>
        <w:t xml:space="preserve">complaint </w:t>
      </w:r>
      <w:r w:rsidRPr="00C453B0">
        <w:rPr>
          <w:rFonts w:cstheme="minorHAnsi"/>
          <w:sz w:val="24"/>
          <w:szCs w:val="24"/>
        </w:rPr>
        <w:t>should describe the problem and give all the fact</w:t>
      </w:r>
      <w:r w:rsidR="00BE1535" w:rsidRPr="00C453B0">
        <w:rPr>
          <w:rFonts w:cstheme="minorHAnsi"/>
          <w:sz w:val="24"/>
          <w:szCs w:val="24"/>
        </w:rPr>
        <w:t>s and a suggested solution. The form</w:t>
      </w:r>
      <w:r w:rsidRPr="00C453B0">
        <w:rPr>
          <w:rFonts w:cstheme="minorHAnsi"/>
          <w:sz w:val="24"/>
          <w:szCs w:val="24"/>
        </w:rPr>
        <w:t xml:space="preserve"> must be given to the Director by the next school day.</w:t>
      </w:r>
    </w:p>
    <w:p w14:paraId="0597FB25" w14:textId="77777777" w:rsidR="00266479" w:rsidRPr="00C453B0" w:rsidRDefault="00266479" w:rsidP="00786AB8">
      <w:pPr>
        <w:rPr>
          <w:rFonts w:cstheme="minorHAnsi"/>
          <w:sz w:val="24"/>
          <w:szCs w:val="24"/>
        </w:rPr>
      </w:pPr>
      <w:r w:rsidRPr="00C453B0">
        <w:rPr>
          <w:rFonts w:cstheme="minorHAnsi"/>
          <w:sz w:val="24"/>
          <w:szCs w:val="24"/>
        </w:rPr>
        <w:t xml:space="preserve">Step 3 – If the student does not </w:t>
      </w:r>
      <w:r w:rsidR="005F2C62" w:rsidRPr="00C453B0">
        <w:rPr>
          <w:rFonts w:cstheme="minorHAnsi"/>
          <w:sz w:val="24"/>
          <w:szCs w:val="24"/>
        </w:rPr>
        <w:t>agree</w:t>
      </w:r>
      <w:r w:rsidRPr="00C453B0">
        <w:rPr>
          <w:rFonts w:cstheme="minorHAnsi"/>
          <w:sz w:val="24"/>
          <w:szCs w:val="24"/>
        </w:rPr>
        <w:t xml:space="preserve"> with the Dir</w:t>
      </w:r>
      <w:r w:rsidR="00C82906" w:rsidRPr="00C453B0">
        <w:rPr>
          <w:rFonts w:cstheme="minorHAnsi"/>
          <w:sz w:val="24"/>
          <w:szCs w:val="24"/>
        </w:rPr>
        <w:t>ector’s decision, the appeal, as described</w:t>
      </w:r>
      <w:r w:rsidRPr="00C453B0">
        <w:rPr>
          <w:rFonts w:cstheme="minorHAnsi"/>
          <w:sz w:val="24"/>
          <w:szCs w:val="24"/>
        </w:rPr>
        <w:t xml:space="preserve"> in Step 2, may be sent to the Distr</w:t>
      </w:r>
      <w:r w:rsidR="005F2C62" w:rsidRPr="00C453B0">
        <w:rPr>
          <w:rFonts w:cstheme="minorHAnsi"/>
          <w:sz w:val="24"/>
          <w:szCs w:val="24"/>
        </w:rPr>
        <w:t xml:space="preserve">ict Superintendent. This has to </w:t>
      </w:r>
      <w:r w:rsidRPr="00C453B0">
        <w:rPr>
          <w:rFonts w:cstheme="minorHAnsi"/>
          <w:sz w:val="24"/>
          <w:szCs w:val="24"/>
        </w:rPr>
        <w:t>be done within three (3) days after the Director’s decision.</w:t>
      </w:r>
    </w:p>
    <w:p w14:paraId="328A78B5" w14:textId="77777777" w:rsidR="005F2C62" w:rsidRPr="00C453B0" w:rsidRDefault="00266479" w:rsidP="00786AB8">
      <w:pPr>
        <w:rPr>
          <w:rFonts w:cstheme="minorHAnsi"/>
          <w:sz w:val="24"/>
          <w:szCs w:val="24"/>
        </w:rPr>
      </w:pPr>
      <w:r w:rsidRPr="00C453B0">
        <w:rPr>
          <w:rFonts w:cstheme="minorHAnsi"/>
          <w:sz w:val="24"/>
          <w:szCs w:val="24"/>
        </w:rPr>
        <w:t xml:space="preserve">Step 4 – If the student does not agree with the Superintendent’s decision, the appeal may be sent </w:t>
      </w:r>
      <w:r w:rsidR="005F2C62" w:rsidRPr="00C453B0">
        <w:rPr>
          <w:rFonts w:cstheme="minorHAnsi"/>
          <w:sz w:val="24"/>
          <w:szCs w:val="24"/>
        </w:rPr>
        <w:t>to:</w:t>
      </w:r>
    </w:p>
    <w:p w14:paraId="05458F6D" w14:textId="77777777" w:rsidR="005F2C62" w:rsidRPr="00C453B0" w:rsidRDefault="00C453B0" w:rsidP="005F2C62">
      <w:pPr>
        <w:spacing w:after="0"/>
        <w:jc w:val="center"/>
        <w:rPr>
          <w:rFonts w:cstheme="minorHAnsi"/>
          <w:b/>
          <w:sz w:val="24"/>
          <w:szCs w:val="24"/>
        </w:rPr>
      </w:pPr>
      <w:r w:rsidRPr="00C453B0">
        <w:rPr>
          <w:rFonts w:cstheme="minorHAnsi"/>
          <w:b/>
          <w:sz w:val="24"/>
          <w:szCs w:val="24"/>
        </w:rPr>
        <w:t xml:space="preserve">Executive </w:t>
      </w:r>
      <w:r w:rsidR="005F2C62" w:rsidRPr="00C453B0">
        <w:rPr>
          <w:rFonts w:cstheme="minorHAnsi"/>
          <w:b/>
          <w:sz w:val="24"/>
          <w:szCs w:val="24"/>
        </w:rPr>
        <w:t>Director</w:t>
      </w:r>
    </w:p>
    <w:p w14:paraId="589BE9A4" w14:textId="77777777" w:rsidR="005F2C62" w:rsidRPr="00C453B0" w:rsidRDefault="005F2C62" w:rsidP="005F2C62">
      <w:pPr>
        <w:spacing w:after="0"/>
        <w:jc w:val="center"/>
        <w:rPr>
          <w:rFonts w:cstheme="minorHAnsi"/>
          <w:b/>
          <w:sz w:val="24"/>
          <w:szCs w:val="24"/>
        </w:rPr>
      </w:pPr>
      <w:r w:rsidRPr="00C453B0">
        <w:rPr>
          <w:rFonts w:cstheme="minorHAnsi"/>
          <w:b/>
          <w:sz w:val="24"/>
          <w:szCs w:val="24"/>
        </w:rPr>
        <w:t>Accrediting Commission of the Council on Occupational Education</w:t>
      </w:r>
    </w:p>
    <w:p w14:paraId="705F1663" w14:textId="77777777" w:rsidR="005F2C62" w:rsidRPr="00C453B0" w:rsidRDefault="005F2C62" w:rsidP="00AC1CA1">
      <w:pPr>
        <w:spacing w:after="0"/>
        <w:jc w:val="center"/>
        <w:rPr>
          <w:rFonts w:cstheme="minorHAnsi"/>
          <w:b/>
          <w:sz w:val="24"/>
          <w:szCs w:val="24"/>
        </w:rPr>
      </w:pPr>
      <w:r w:rsidRPr="00C453B0">
        <w:rPr>
          <w:rFonts w:cstheme="minorHAnsi"/>
          <w:b/>
          <w:sz w:val="24"/>
          <w:szCs w:val="24"/>
        </w:rPr>
        <w:t>7840 Roswell Road</w:t>
      </w:r>
      <w:r w:rsidR="00AC1CA1">
        <w:rPr>
          <w:rFonts w:cstheme="minorHAnsi"/>
          <w:b/>
          <w:sz w:val="24"/>
          <w:szCs w:val="24"/>
        </w:rPr>
        <w:t xml:space="preserve">, </w:t>
      </w:r>
      <w:r w:rsidRPr="00C453B0">
        <w:rPr>
          <w:rFonts w:cstheme="minorHAnsi"/>
          <w:b/>
          <w:sz w:val="24"/>
          <w:szCs w:val="24"/>
        </w:rPr>
        <w:t>Building 300, Suite 325</w:t>
      </w:r>
    </w:p>
    <w:p w14:paraId="0AEABDB1" w14:textId="77777777" w:rsidR="005F2C62" w:rsidRPr="00C453B0" w:rsidRDefault="005F2C62" w:rsidP="005F2C62">
      <w:pPr>
        <w:spacing w:after="0"/>
        <w:jc w:val="center"/>
        <w:rPr>
          <w:rFonts w:cstheme="minorHAnsi"/>
          <w:b/>
          <w:sz w:val="24"/>
          <w:szCs w:val="24"/>
        </w:rPr>
      </w:pPr>
      <w:r w:rsidRPr="00C453B0">
        <w:rPr>
          <w:rFonts w:cstheme="minorHAnsi"/>
          <w:b/>
          <w:sz w:val="24"/>
          <w:szCs w:val="24"/>
        </w:rPr>
        <w:t>Atlanta, GA 30350</w:t>
      </w:r>
    </w:p>
    <w:p w14:paraId="6A7BEE2A" w14:textId="7D67CC83" w:rsidR="00A05D7A" w:rsidRDefault="005F2C62" w:rsidP="005F2C62">
      <w:pPr>
        <w:spacing w:after="0"/>
        <w:jc w:val="center"/>
        <w:rPr>
          <w:rFonts w:cstheme="minorHAnsi"/>
          <w:b/>
          <w:sz w:val="24"/>
          <w:szCs w:val="24"/>
        </w:rPr>
      </w:pPr>
      <w:r w:rsidRPr="00C453B0">
        <w:rPr>
          <w:rFonts w:cstheme="minorHAnsi"/>
          <w:b/>
          <w:sz w:val="24"/>
          <w:szCs w:val="24"/>
        </w:rPr>
        <w:t xml:space="preserve">Telephone: (800) 917-2081 </w:t>
      </w:r>
    </w:p>
    <w:p w14:paraId="2F6CAA4F" w14:textId="4EEC84E5" w:rsidR="00A05D7A" w:rsidRPr="007828DF" w:rsidRDefault="007828DF" w:rsidP="005F2C62">
      <w:pPr>
        <w:spacing w:after="0"/>
        <w:jc w:val="center"/>
        <w:rPr>
          <w:rFonts w:cstheme="minorHAnsi"/>
          <w:b/>
          <w:sz w:val="24"/>
          <w:szCs w:val="24"/>
        </w:rPr>
      </w:pPr>
      <w:hyperlink r:id="rId8" w:history="1">
        <w:r w:rsidRPr="007828DF">
          <w:rPr>
            <w:rStyle w:val="Hyperlink"/>
            <w:rFonts w:cstheme="minorHAnsi"/>
            <w:b/>
            <w:bCs/>
            <w:color w:val="000000" w:themeColor="text1"/>
            <w:sz w:val="24"/>
            <w:szCs w:val="24"/>
            <w:u w:val="none"/>
          </w:rPr>
          <w:t>http://www.council.org</w:t>
        </w:r>
      </w:hyperlink>
      <w:r w:rsidRPr="007828DF">
        <w:rPr>
          <w:rFonts w:cstheme="minorHAnsi"/>
          <w:b/>
          <w:bCs/>
          <w:color w:val="000000" w:themeColor="text1"/>
          <w:sz w:val="24"/>
          <w:szCs w:val="24"/>
        </w:rPr>
        <w:t xml:space="preserve"> or </w:t>
      </w:r>
      <w:r w:rsidRPr="007828DF">
        <w:rPr>
          <w:rFonts w:cstheme="minorHAnsi"/>
          <w:b/>
          <w:bCs/>
          <w:color w:val="000000" w:themeColor="text1"/>
          <w:sz w:val="24"/>
          <w:szCs w:val="24"/>
        </w:rPr>
        <w:t>https://council.org/Complaint-Process/</w:t>
      </w:r>
    </w:p>
    <w:p w14:paraId="76CE657F" w14:textId="77777777" w:rsidR="00AC1CA1" w:rsidRDefault="00AC1CA1" w:rsidP="005F2C6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718C04E" w14:textId="77777777" w:rsidR="00AC1CA1" w:rsidRPr="00AC1CA1" w:rsidRDefault="00AC1CA1" w:rsidP="00AC1CA1">
      <w:pPr>
        <w:spacing w:after="0"/>
        <w:jc w:val="center"/>
        <w:rPr>
          <w:rFonts w:cstheme="minorHAnsi"/>
          <w:sz w:val="24"/>
          <w:szCs w:val="24"/>
        </w:rPr>
      </w:pPr>
      <w:r w:rsidRPr="00AC1CA1">
        <w:rPr>
          <w:rFonts w:cstheme="minorHAnsi"/>
          <w:sz w:val="24"/>
          <w:szCs w:val="24"/>
        </w:rPr>
        <w:t xml:space="preserve">Students also have the right to file a complaint with our state authorizing agency, which is the Florida Department of Education, by contacting </w:t>
      </w:r>
    </w:p>
    <w:p w14:paraId="3B966440" w14:textId="04243DE9" w:rsidR="00AC1CA1" w:rsidRDefault="007828DF" w:rsidP="00AC1CA1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Chancellor for </w:t>
      </w:r>
      <w:r w:rsidR="00AC1CA1">
        <w:rPr>
          <w:rFonts w:cstheme="minorHAnsi"/>
          <w:b/>
          <w:sz w:val="24"/>
          <w:szCs w:val="24"/>
        </w:rPr>
        <w:t>Career and Adult Education</w:t>
      </w:r>
    </w:p>
    <w:p w14:paraId="1390C504" w14:textId="77777777" w:rsidR="00AC1CA1" w:rsidRDefault="00AC1CA1" w:rsidP="00AC1CA1">
      <w:pPr>
        <w:spacing w:after="0"/>
        <w:jc w:val="center"/>
        <w:rPr>
          <w:rFonts w:cstheme="minorHAnsi"/>
          <w:b/>
          <w:sz w:val="24"/>
          <w:szCs w:val="24"/>
        </w:rPr>
      </w:pPr>
      <w:r w:rsidRPr="00AC1CA1">
        <w:rPr>
          <w:rFonts w:cstheme="minorHAnsi"/>
          <w:b/>
          <w:sz w:val="24"/>
          <w:szCs w:val="24"/>
        </w:rPr>
        <w:t xml:space="preserve">325 West Gaines Street, Suite 734, Tallahassee, Florida </w:t>
      </w:r>
      <w:r>
        <w:rPr>
          <w:rFonts w:cstheme="minorHAnsi"/>
          <w:b/>
          <w:sz w:val="24"/>
          <w:szCs w:val="24"/>
        </w:rPr>
        <w:t>32399-0400</w:t>
      </w:r>
      <w:r w:rsidRPr="00AC1CA1">
        <w:rPr>
          <w:rFonts w:cstheme="minorHAnsi"/>
          <w:b/>
          <w:sz w:val="24"/>
          <w:szCs w:val="24"/>
        </w:rPr>
        <w:t xml:space="preserve"> </w:t>
      </w:r>
    </w:p>
    <w:p w14:paraId="33E2F528" w14:textId="3EC4E53A" w:rsidR="00AC1CA1" w:rsidRDefault="00AC1CA1" w:rsidP="00AC1CA1">
      <w:pPr>
        <w:spacing w:after="0"/>
        <w:jc w:val="center"/>
        <w:rPr>
          <w:rFonts w:cstheme="minorHAnsi"/>
          <w:b/>
          <w:sz w:val="24"/>
          <w:szCs w:val="24"/>
        </w:rPr>
      </w:pPr>
      <w:r w:rsidRPr="00AC1CA1">
        <w:rPr>
          <w:rFonts w:cstheme="minorHAnsi"/>
          <w:b/>
          <w:sz w:val="24"/>
          <w:szCs w:val="24"/>
        </w:rPr>
        <w:t>Phone:</w:t>
      </w:r>
      <w:r>
        <w:rPr>
          <w:rFonts w:cstheme="minorHAnsi"/>
          <w:b/>
          <w:sz w:val="24"/>
          <w:szCs w:val="24"/>
        </w:rPr>
        <w:t xml:space="preserve"> </w:t>
      </w:r>
      <w:r w:rsidRPr="00AC1CA1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>50-245-</w:t>
      </w:r>
      <w:r w:rsidR="007828DF">
        <w:rPr>
          <w:rFonts w:cstheme="minorHAnsi"/>
          <w:b/>
          <w:sz w:val="24"/>
          <w:szCs w:val="24"/>
        </w:rPr>
        <w:t>9004</w:t>
      </w:r>
    </w:p>
    <w:p w14:paraId="24E3DD0B" w14:textId="77777777" w:rsidR="00AC1CA1" w:rsidRPr="00AC1CA1" w:rsidRDefault="00AC1CA1" w:rsidP="00AC1CA1">
      <w:pPr>
        <w:spacing w:after="0"/>
        <w:jc w:val="center"/>
        <w:rPr>
          <w:rFonts w:cstheme="minorHAnsi"/>
          <w:b/>
          <w:sz w:val="24"/>
          <w:szCs w:val="24"/>
        </w:rPr>
      </w:pPr>
      <w:proofErr w:type="gramStart"/>
      <w:r w:rsidRPr="00AC1CA1">
        <w:rPr>
          <w:rFonts w:cstheme="minorHAnsi"/>
          <w:b/>
          <w:sz w:val="24"/>
          <w:szCs w:val="24"/>
        </w:rPr>
        <w:t>Email:CareerandAdultEd@fldoe.org</w:t>
      </w:r>
      <w:proofErr w:type="gramEnd"/>
      <w:r w:rsidRPr="00AC1CA1">
        <w:rPr>
          <w:rFonts w:cstheme="minorHAnsi"/>
          <w:b/>
          <w:sz w:val="24"/>
          <w:szCs w:val="24"/>
        </w:rPr>
        <w:t>.</w:t>
      </w:r>
    </w:p>
    <w:p w14:paraId="54A3BCD8" w14:textId="77777777" w:rsidR="00AC1CA1" w:rsidRPr="00C453B0" w:rsidRDefault="00AC1CA1" w:rsidP="005F2C6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890A01C" w14:textId="77777777" w:rsidR="00EC7788" w:rsidRPr="00C453B0" w:rsidRDefault="00EC7788" w:rsidP="00EC7788">
      <w:pPr>
        <w:pStyle w:val="Default"/>
        <w:rPr>
          <w:rFonts w:asciiTheme="minorHAnsi" w:hAnsiTheme="minorHAnsi" w:cstheme="minorHAnsi"/>
        </w:rPr>
      </w:pPr>
    </w:p>
    <w:p w14:paraId="4F5B0C64" w14:textId="77777777" w:rsidR="00EC7788" w:rsidRPr="00635B23" w:rsidRDefault="00635B23" w:rsidP="00635B23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This</w:t>
      </w:r>
      <w:r w:rsidR="00EC7788" w:rsidRPr="00C453B0">
        <w:rPr>
          <w:rFonts w:asciiTheme="minorHAnsi" w:hAnsiTheme="minorHAnsi" w:cstheme="minorHAnsi"/>
        </w:rPr>
        <w:t xml:space="preserve"> policy is included in </w:t>
      </w:r>
      <w:r w:rsidR="00C453B0">
        <w:rPr>
          <w:rFonts w:asciiTheme="minorHAnsi" w:hAnsiTheme="minorHAnsi" w:cstheme="minorHAnsi"/>
        </w:rPr>
        <w:t>the Student Handbook</w:t>
      </w:r>
      <w:r w:rsidR="00EC7788" w:rsidRPr="00C453B0">
        <w:rPr>
          <w:rFonts w:asciiTheme="minorHAnsi" w:hAnsiTheme="minorHAnsi" w:cstheme="minorHAnsi"/>
        </w:rPr>
        <w:t>.</w:t>
      </w:r>
    </w:p>
    <w:sectPr w:rsidR="00EC7788" w:rsidRPr="00635B23" w:rsidSect="00E13C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D82A" w14:textId="77777777" w:rsidR="00016FC6" w:rsidRDefault="00016FC6" w:rsidP="00E13CA1">
      <w:pPr>
        <w:spacing w:after="0" w:line="240" w:lineRule="auto"/>
      </w:pPr>
      <w:r>
        <w:separator/>
      </w:r>
    </w:p>
  </w:endnote>
  <w:endnote w:type="continuationSeparator" w:id="0">
    <w:p w14:paraId="3F0FECB1" w14:textId="77777777" w:rsidR="00016FC6" w:rsidRDefault="00016FC6" w:rsidP="00E1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FF7C" w14:textId="77777777" w:rsidR="00AF5B29" w:rsidRDefault="00AF5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C3DC" w14:textId="77777777" w:rsidR="00E13CA1" w:rsidRPr="00E13CA1" w:rsidRDefault="00C453B0" w:rsidP="00C453B0">
    <w:pPr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 xml:space="preserve">Revised: </w:t>
    </w:r>
    <w:r>
      <w:rPr>
        <w:rFonts w:ascii="Cambria" w:hAnsi="Cambria" w:cs="Cambria"/>
        <w:sz w:val="20"/>
        <w:szCs w:val="20"/>
      </w:rPr>
      <w:fldChar w:fldCharType="begin"/>
    </w:r>
    <w:r>
      <w:rPr>
        <w:rFonts w:ascii="Cambria" w:hAnsi="Cambria" w:cs="Cambria"/>
        <w:sz w:val="20"/>
        <w:szCs w:val="20"/>
      </w:rPr>
      <w:instrText xml:space="preserve"> DATE \@ "M/d/yyyy h:mm am/pm" </w:instrText>
    </w:r>
    <w:r>
      <w:rPr>
        <w:rFonts w:ascii="Cambria" w:hAnsi="Cambria" w:cs="Cambria"/>
        <w:sz w:val="20"/>
        <w:szCs w:val="20"/>
      </w:rPr>
      <w:fldChar w:fldCharType="separate"/>
    </w:r>
    <w:r w:rsidR="007828DF">
      <w:rPr>
        <w:rFonts w:ascii="Cambria" w:hAnsi="Cambria" w:cs="Cambria"/>
        <w:noProof/>
        <w:sz w:val="20"/>
        <w:szCs w:val="20"/>
      </w:rPr>
      <w:t>11/3/2025 2:12 PM</w:t>
    </w:r>
    <w:r>
      <w:rPr>
        <w:rFonts w:ascii="Cambria" w:hAnsi="Cambria" w:cs="Cambri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F8B2" w14:textId="77777777" w:rsidR="00AF5B29" w:rsidRDefault="00AF5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B03E" w14:textId="77777777" w:rsidR="00016FC6" w:rsidRDefault="00016FC6" w:rsidP="00E13CA1">
      <w:pPr>
        <w:spacing w:after="0" w:line="240" w:lineRule="auto"/>
      </w:pPr>
      <w:r>
        <w:separator/>
      </w:r>
    </w:p>
  </w:footnote>
  <w:footnote w:type="continuationSeparator" w:id="0">
    <w:p w14:paraId="74385347" w14:textId="77777777" w:rsidR="00016FC6" w:rsidRDefault="00016FC6" w:rsidP="00E1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36F3" w14:textId="77777777" w:rsidR="00AF5B29" w:rsidRDefault="00AF5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FEB1" w14:textId="77777777" w:rsidR="00AF5B29" w:rsidRDefault="00AF5B29">
    <w:pPr>
      <w:pStyle w:val="Header"/>
    </w:pPr>
    <w:r>
      <w:tab/>
    </w:r>
  </w:p>
  <w:p w14:paraId="340A8A7E" w14:textId="77777777" w:rsidR="00AF5B29" w:rsidRPr="00AF5B29" w:rsidRDefault="00AF5B29">
    <w:pPr>
      <w:pStyle w:val="Header"/>
      <w:rPr>
        <w:b/>
      </w:rPr>
    </w:pPr>
    <w:r>
      <w:tab/>
    </w:r>
    <w:r>
      <w:tab/>
    </w:r>
    <w:r w:rsidRPr="00AF5B29">
      <w:rPr>
        <w:b/>
      </w:rPr>
      <w:t>Standard 10</w:t>
    </w:r>
  </w:p>
  <w:p w14:paraId="136FD479" w14:textId="77777777" w:rsidR="00AF5B29" w:rsidRDefault="00AF5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A9BD" w14:textId="77777777" w:rsidR="00AF5B29" w:rsidRDefault="00AF5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00E0D"/>
    <w:multiLevelType w:val="hybridMultilevel"/>
    <w:tmpl w:val="70DA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4ED"/>
    <w:rsid w:val="00016FC6"/>
    <w:rsid w:val="001765CA"/>
    <w:rsid w:val="00266479"/>
    <w:rsid w:val="003544ED"/>
    <w:rsid w:val="00406921"/>
    <w:rsid w:val="004F1B28"/>
    <w:rsid w:val="00550F88"/>
    <w:rsid w:val="0056535E"/>
    <w:rsid w:val="005F2C62"/>
    <w:rsid w:val="00635B23"/>
    <w:rsid w:val="00701DB8"/>
    <w:rsid w:val="00760BC0"/>
    <w:rsid w:val="007828DF"/>
    <w:rsid w:val="00786AB8"/>
    <w:rsid w:val="00787A4B"/>
    <w:rsid w:val="007A7EB4"/>
    <w:rsid w:val="007C012B"/>
    <w:rsid w:val="007D20E8"/>
    <w:rsid w:val="009360CA"/>
    <w:rsid w:val="00941B2A"/>
    <w:rsid w:val="0094558D"/>
    <w:rsid w:val="00A05D7A"/>
    <w:rsid w:val="00A20A95"/>
    <w:rsid w:val="00AC1CA1"/>
    <w:rsid w:val="00AF5B29"/>
    <w:rsid w:val="00B76B4A"/>
    <w:rsid w:val="00B8377E"/>
    <w:rsid w:val="00BD04FD"/>
    <w:rsid w:val="00BE1535"/>
    <w:rsid w:val="00C453B0"/>
    <w:rsid w:val="00C82906"/>
    <w:rsid w:val="00CB4CDA"/>
    <w:rsid w:val="00D23E32"/>
    <w:rsid w:val="00D2449E"/>
    <w:rsid w:val="00D83D8E"/>
    <w:rsid w:val="00E13CA1"/>
    <w:rsid w:val="00E70428"/>
    <w:rsid w:val="00E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7109"/>
  <w15:docId w15:val="{919F662C-5539-4E41-B8B3-CF36B943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4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A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B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CA1"/>
  </w:style>
  <w:style w:type="paragraph" w:styleId="Footer">
    <w:name w:val="footer"/>
    <w:basedOn w:val="Normal"/>
    <w:link w:val="FooterChar"/>
    <w:uiPriority w:val="99"/>
    <w:unhideWhenUsed/>
    <w:rsid w:val="00E1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CA1"/>
  </w:style>
  <w:style w:type="paragraph" w:customStyle="1" w:styleId="Default">
    <w:name w:val="Default"/>
    <w:rsid w:val="005F2C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28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cil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District Schools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Cash</dc:creator>
  <cp:keywords/>
  <dc:description/>
  <cp:lastModifiedBy>Suzanne Vann</cp:lastModifiedBy>
  <cp:revision>13</cp:revision>
  <cp:lastPrinted>2015-01-08T21:21:00Z</cp:lastPrinted>
  <dcterms:created xsi:type="dcterms:W3CDTF">2015-02-04T20:41:00Z</dcterms:created>
  <dcterms:modified xsi:type="dcterms:W3CDTF">2025-11-03T20:15:00Z</dcterms:modified>
</cp:coreProperties>
</file>